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EXIT INTERVIEW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Confidential — Offboarding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The exit interview is an opportunity to share honest feedback about your experience at [Company Name]. Responses are confidential and used to improve our workplace. Thank you for your service.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EMPLOYEE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Joining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Last Working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Length of Service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Reason for Leaving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Resignation   [ ] Retrenchment   [ ] Contract Expiry   [ ] Retirement   [ ] Other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Exit Interview Conducted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Interview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DEPARTURE REASON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1. What is your primary reason for leaving [Company Name]?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Better career opportunity   [ ] Higher salary elsewhere   [ ] Lack of career growth   [ ] Work-life balance   [ ] Relationship with manager   [ ] Company culture   [ ] Relocation   [ ] Personal reasons   [ ] Other: _______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2. Was there a specific incident or decision that influenced your choice to leave?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ROLE &amp; WORK ENVIRONMENT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3. Were your responsibilities and expectations clear in your role?   [ ] Yes   [ ] No   [ ] Somewhat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4. Did you have the tools, resources, and support needed to do your job effectively?   [ ] Yes   [ ] No   [ ] Somewhat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5. How would you rate your overall workload?   [ ] Too heavy   [ ] Appropriate   [ ] Too light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6. How was your relationship with your direct manager?   [ ] Excellent   [ ] Good   [ ] Neutral   [ ] Poor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7. How was your relationship with your colleagues and team?   [ ] Excellent   [ ] Good   [ ] Neutral   [ ] Poor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GROWTH &amp; DEVELOPMENT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8. Did you feel you had opportunities for career advancement?   [ ] Yes   [ ] No   [ ] Somewhat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9. Was the training and development support adequate for your role?   [ ] Yes   [ ] No   [ ] Somewhat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10. What skills or knowledge do you wish you had been given more support to develop?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COMPENSATION &amp; BENEFITS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11. Were you satisfied with your overall compensation package?   [ ] Yes   [ ] No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12. Did the compensation keep pace with your contribution and market rates?   [ ] Yes   [ ] No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COMPANY CULTURE &amp; HR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13. How would you describe [Company Name]'s culture?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14. How responsive and helpful was the HR team?   [ ] Very helpful   [ ] Helpful   [ ] Neutral   [ ] Unhelpful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15. Were company policies (leave, claims, payroll) fair and clearly communicated?   [ ] Yes   [ ] No   [ ] Somewhat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7. LOOKING FORWARD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16. What is your next role / what are you moving on to?   [ ] New job (same industry)   [ ] New job (different industry)   [ ] Own business   [ ] Further studies   [ ] Taking a break   [ ] Prefer not to say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17. What did [Company Name] do well that it should continue?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18. What is the single most important thing [Company Name] should improve?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19. Would you recommend [Company Name] as an employer to others?   [ ] Yes   [ ] No   [ ] Maybe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20. Would you consider returning to [Company Name] in future?   [ ] Yes   [ ] No   [ ] Maybe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Additional Comments: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 (Interviewer)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Signature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5"/>
          <w:szCs w:val="15"/>
        </w:rPr>
        <w:t xml:space="preserve">This interview is confidential. Summary findings will be shared with management anonymously and in aggregate form only.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2026-04-24T02:37:23.410Z</dcterms:created>
  <dcterms:modified xsi:type="dcterms:W3CDTF">2026-04-24T02:37:23.410Z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